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88 ODALI TERMAL OTEL VE ARSASI K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İRALAMA İŞİ İHALE EDİLECEKTİR</w:t>
      </w:r>
    </w:p>
    <w:p>
      <w:pPr>
        <w:spacing w:before="0" w:after="160" w:line="240"/>
        <w:ind w:right="0" w:left="0" w:firstLine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FF"/>
          <w:spacing w:val="0"/>
          <w:position w:val="0"/>
          <w:sz w:val="18"/>
          <w:shd w:fill="auto" w:val="clear"/>
        </w:rPr>
        <w:t xml:space="preserve">Nev</w:t>
      </w:r>
      <w:r>
        <w:rPr>
          <w:rFonts w:ascii="Calibri" w:hAnsi="Calibri" w:cs="Calibri" w:eastAsia="Calibri"/>
          <w:b/>
          <w:color w:val="0000FF"/>
          <w:spacing w:val="0"/>
          <w:position w:val="0"/>
          <w:sz w:val="18"/>
          <w:shd w:fill="auto" w:val="clear"/>
        </w:rPr>
        <w:t xml:space="preserve">şehir İli Kozaklı Belediye Başkanlığından:</w:t>
      </w:r>
    </w:p>
    <w:p>
      <w:pPr>
        <w:spacing w:before="0" w:after="160" w:line="240"/>
        <w:ind w:right="0" w:left="0" w:firstLine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İhale Konusu                 :  88 ODALI TERMAL OTEL VE ARSASI KİRALAMA İŞİ</w:t>
      </w:r>
    </w:p>
    <w:p>
      <w:pPr>
        <w:spacing w:before="0" w:after="160" w:line="240"/>
        <w:ind w:right="0" w:left="2410" w:hanging="1843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İşin Niteliği                   :  74 ADA 12 VE 14 NOLU PARSELLERİNDE BULUNAN OTEL VE ARSASININ KİRALANMASI</w:t>
      </w:r>
    </w:p>
    <w:p>
      <w:pPr>
        <w:spacing w:before="0" w:after="160" w:line="240"/>
        <w:ind w:right="0" w:left="2410" w:hanging="1843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Muhammen Bedeli        :  25.000,00 TL/AY +KDV</w:t>
      </w:r>
    </w:p>
    <w:p>
      <w:pPr>
        <w:spacing w:before="0" w:after="160" w:line="240"/>
        <w:ind w:right="0" w:left="2410" w:hanging="1843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İhale S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üresi                   :  15 YIL</w:t>
      </w:r>
    </w:p>
    <w:p>
      <w:pPr>
        <w:spacing w:before="0" w:after="160" w:line="240"/>
        <w:ind w:right="0" w:left="2410" w:hanging="1843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Geçici Teminat (%3)     :  135.000,00 TL</w:t>
      </w:r>
    </w:p>
    <w:p>
      <w:pPr>
        <w:spacing w:before="0" w:after="160" w:line="240"/>
        <w:ind w:right="0" w:left="2410" w:hanging="1843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İhale Usul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ü                   :  2886 Say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ılı Devlet İhale Kanunun 35-a bendi uyarınca KAPALI TEKLİF USUL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Ü- ARTTIRIM</w:t>
      </w:r>
    </w:p>
    <w:p>
      <w:pPr>
        <w:spacing w:before="0" w:after="160" w:line="240"/>
        <w:ind w:right="0" w:left="0" w:firstLine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Şartname Bedeli            :  500,00 TL</w:t>
      </w:r>
    </w:p>
    <w:p>
      <w:pPr>
        <w:spacing w:before="0" w:after="160" w:line="240"/>
        <w:ind w:right="0" w:left="0" w:firstLine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İhale Tarihi                    :  13.12.2016 Salı g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ünü</w:t>
      </w:r>
    </w:p>
    <w:p>
      <w:pPr>
        <w:spacing w:before="0" w:after="160" w:line="240"/>
        <w:ind w:right="0" w:left="0" w:firstLine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İhale Saati                     :  11.00</w:t>
      </w:r>
    </w:p>
    <w:p>
      <w:pPr>
        <w:spacing w:before="0" w:after="160" w:line="240"/>
        <w:ind w:right="0" w:left="0" w:firstLine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1 -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İHALEYE KATILIMA ŞARTLARI</w:t>
      </w:r>
    </w:p>
    <w:p>
      <w:pPr>
        <w:spacing w:before="0" w:after="160" w:line="240"/>
        <w:ind w:right="0" w:left="0" w:firstLine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KOZAKLI BELED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İYE BAŞKANLIĞINCA 13.12.2016 g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ünü ve Saat 11:00 de Termal Otel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İşletme Kira İşi, 2886 Sayılı Devlet İhale Kanunu 35-a bendi gereği “KAPALI TEKLİF USUL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Ü, ARTTIRIM” ile ihaleye verilecektir.</w:t>
      </w:r>
    </w:p>
    <w:p>
      <w:pPr>
        <w:spacing w:before="0" w:after="160" w:line="240"/>
        <w:ind w:right="0" w:left="0" w:firstLine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İhale i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çin teklifler yukar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ıda belirtilen tarih ve saatine kadar İhale Komisyon Başkanlığına teslim edilecektir.</w:t>
      </w:r>
    </w:p>
    <w:p>
      <w:pPr>
        <w:spacing w:before="0" w:after="160" w:line="240"/>
        <w:ind w:right="0" w:left="0" w:firstLine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Yukar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ıdaki bedellere KDV dahil değildir.</w:t>
      </w:r>
    </w:p>
    <w:p>
      <w:pPr>
        <w:spacing w:before="0" w:after="160" w:line="240"/>
        <w:ind w:right="0" w:left="0" w:firstLine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İhale Şartnamesi ve ekleri Kozaklı Belediyesi Fen İşleri M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üdürlü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ğ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ü Kozakl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ı adresinde g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örülebilir ve 500,00 TL ücret kar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şılığı satın alınabilir. İhale dok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üman bedeli Belediye veznesi veya T.C Ziraat Bankas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ı Kozaklı Şubesindeki TR8800010005212822986050 01 IBAN nolu hesabına yatırılacaktır.</w:t>
      </w:r>
    </w:p>
    <w:p>
      <w:pPr>
        <w:spacing w:before="0" w:after="160" w:line="240"/>
        <w:ind w:right="0" w:left="0" w:firstLine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İhale 13.12.2016 perşembe g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ünü saat:11:00 de yap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ılacaktır.</w:t>
      </w:r>
    </w:p>
    <w:p>
      <w:pPr>
        <w:spacing w:before="0" w:after="160" w:line="240"/>
        <w:ind w:right="0" w:left="0" w:firstLine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İhale Kozaklı Belediye Enc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ümen Salonunda Encümen huzurunda yap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ılacaktır.</w:t>
      </w:r>
    </w:p>
    <w:p>
      <w:pPr>
        <w:spacing w:before="0" w:after="160" w:line="240"/>
        <w:ind w:right="0" w:left="0" w:firstLine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1.1.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İhaleye Katılabilmek İ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çin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İhale Komisyonunca İstenilen Belgeler:</w:t>
      </w:r>
    </w:p>
    <w:p>
      <w:pPr>
        <w:spacing w:before="0" w:after="160" w:line="240"/>
        <w:ind w:right="0" w:left="0" w:firstLine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a. 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İsteklinin ger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çek ki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şi olması halinde T.C vatandaşı olmak (Noter Tasdikli n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üfus Cüzdan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ı Sureti ile belgelenecek), t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üzel ki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şi olması halinde ise T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ürkiye Cumhuriyeti Kanunlar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ına g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öre Türkiye’de kurulmu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ş t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üzel ki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şiliğe haiz olmak,</w:t>
      </w:r>
    </w:p>
    <w:p>
      <w:pPr>
        <w:spacing w:before="0" w:after="160" w:line="240"/>
        <w:ind w:right="0" w:left="0" w:firstLine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b. Kanuni ikametgâh sahibi olmak</w:t>
      </w:r>
    </w:p>
    <w:p>
      <w:pPr>
        <w:spacing w:before="0" w:after="160" w:line="240"/>
        <w:ind w:right="0" w:left="0" w:firstLine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c. Türkiye’de tebligat için adres göstermek,</w:t>
      </w:r>
    </w:p>
    <w:p>
      <w:pPr>
        <w:spacing w:before="0" w:after="160" w:line="240"/>
        <w:ind w:right="0" w:left="0" w:firstLine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d. Mali durum bildirimi ve belgelerini vermek (Bankadan al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ınan belgelerin, işin adına alınmış, teklif edilen bedel kadar kullanılmamış nakit veya banka teminatı ve Genel M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üdürlük teyidinin al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ınmış olması şarttır.)</w:t>
      </w:r>
    </w:p>
    <w:p>
      <w:pPr>
        <w:spacing w:before="0" w:after="160" w:line="240"/>
        <w:ind w:right="0" w:left="0" w:firstLine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e. Ticaret ve sanayi odas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ına kayıtlı olduğuna dair belge vermek </w:t>
      </w:r>
    </w:p>
    <w:p>
      <w:pPr>
        <w:spacing w:before="0" w:after="160" w:line="240"/>
        <w:ind w:right="0" w:left="0" w:firstLine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a. Gerçek ki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şi olması haline ilgisine g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öre, ticaret ve sanayi odas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ı esnaf sanatk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âr siciline kay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ıtlı olduğunu g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österir belge getirmek.</w:t>
      </w:r>
    </w:p>
    <w:p>
      <w:pPr>
        <w:spacing w:before="0" w:after="160" w:line="240"/>
        <w:ind w:right="0" w:left="0" w:firstLine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b. Tüzel ki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şi olması halinde; Ticaret ve Sanayi Odasından ihalenin yapıldığı yıl i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çinde al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ınmış, t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üzel ki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şiliğin sicile kayıtlı olduğuna dair belge ile Ticaret Sicil Gazetesinin suretini getirmek.</w:t>
      </w:r>
    </w:p>
    <w:p>
      <w:pPr>
        <w:spacing w:before="0" w:after="160" w:line="240"/>
        <w:ind w:right="0" w:left="0" w:firstLine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c. Ortak giri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şim olması halinde, ortak girişimi oluşturan ger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çek veya tüzel ki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şilerin her birinin (a) ve (b)’deki esaslara g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öre temin edecekleri belgeyi, istekli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şirket ise: Şirket ortaklarının hisse durumlarını ve g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örevlerini belirten kan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ıtlayıcı belgelerden (Ticaret Sicil Gazetesi, Ticaret Sicil: Memurluğundan alınmış belge, Şirket Ana S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özle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şmesi) herhangi birini vermek.</w:t>
      </w:r>
    </w:p>
    <w:p>
      <w:pPr>
        <w:spacing w:before="0" w:after="160" w:line="240"/>
        <w:ind w:right="0" w:left="0" w:firstLine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f.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İmza sirk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üleri vermek:</w:t>
      </w:r>
    </w:p>
    <w:p>
      <w:pPr>
        <w:spacing w:before="0" w:after="160" w:line="240"/>
        <w:ind w:right="0" w:left="0" w:firstLine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a. Gerçek ki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şi olması halinde noter tasdikli imza sirk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üleri vermek.</w:t>
      </w:r>
    </w:p>
    <w:p>
      <w:pPr>
        <w:spacing w:before="0" w:after="160" w:line="240"/>
        <w:ind w:right="0" w:left="0" w:firstLine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b. Tüzel ki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şi olması halinde, t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üzel ki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şiliği temsilen ihaleye katılan yetkilinin noter tasdikli imza sirk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ülerini vermek.</w:t>
      </w:r>
    </w:p>
    <w:p>
      <w:pPr>
        <w:spacing w:before="0" w:after="160" w:line="240"/>
        <w:ind w:right="0" w:left="0" w:firstLine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c. Ortak giri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şim olması halinde ortak girişimi oluşturan ger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çek ki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şi veya t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üzel ki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şilerin her birinin (a) ve (b) fıkralarındaki esaslara g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öre temin edecekleri belgeleri getirmek.</w:t>
      </w:r>
    </w:p>
    <w:p>
      <w:pPr>
        <w:spacing w:before="0" w:after="160" w:line="240"/>
        <w:ind w:right="0" w:left="0" w:firstLine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g. 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İhale tarihinden en fazla bir ay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önceki tarih esas al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ınarak Adli Sicilden veya Cumhuriyet Savcılığından sabıka (trafik ve benzeri y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üz k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ızartıcı olmayan su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çlar hariç) kayd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ı olmadığına dair belge,</w:t>
      </w:r>
    </w:p>
    <w:p>
      <w:pPr>
        <w:spacing w:before="0" w:after="160" w:line="240"/>
        <w:ind w:right="0" w:left="0" w:firstLine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h.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İhaleye girecek ger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çek ve tüzel ki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şilerin en az 5 yıl otelcilik ve/veya turizmcilik ile ilgili iş kolunda faaliyet g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österdi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ğine (iş yaptığına) dair belge.</w:t>
      </w:r>
    </w:p>
    <w:p>
      <w:pPr>
        <w:spacing w:before="0" w:after="160" w:line="240"/>
        <w:ind w:right="0" w:left="0" w:firstLine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i.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İstekliler adına vek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âleten ihaleye i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ştirak ediliyorsa; İstekli adına teklifte bulunacak kimselerin vek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âletnameleri ile vekâleten i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ştirak edenin noter tasdikli imza sirk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ülerini vermek.</w:t>
      </w:r>
    </w:p>
    <w:p>
      <w:pPr>
        <w:spacing w:before="0" w:after="160" w:line="240"/>
        <w:ind w:right="0" w:left="0" w:firstLine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j.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İsteklilerin ortak girişim olması halinde bu şartnameye ekli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örne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ğe uygun girişim beyannamesi ile ortaklarca imzalı ortaklık s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özle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şmesini vermesi (İhale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üzerinde kald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ığı takdirde noter tasdikli ortaklık s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özle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şmesi verilir.) Ayrıca grubun b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ütün ortaklar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ı İDARE ile yapacakları ihale s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özle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şmesini şahsen veya vekilleri vasıtasıyla imzalarlar.</w:t>
      </w:r>
    </w:p>
    <w:p>
      <w:pPr>
        <w:spacing w:before="0" w:after="160" w:line="240"/>
        <w:ind w:right="0" w:left="0" w:firstLine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k. Vergi dairesinden vergi mükellefi oldu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ğuna dair belge</w:t>
      </w:r>
    </w:p>
    <w:p>
      <w:pPr>
        <w:spacing w:before="0" w:after="160" w:line="240"/>
        <w:ind w:right="0" w:left="0" w:firstLine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l. 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İhale ilan tarihinden sonra SSK Kurumuna borcunun bulunmadığına daire belgenin aslı veya noter tasdikli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örne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ği</w:t>
      </w:r>
    </w:p>
    <w:p>
      <w:pPr>
        <w:spacing w:before="0" w:after="160" w:line="240"/>
        <w:ind w:right="0" w:left="0" w:firstLine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m.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İhaleye ait şartname ve eklerini satın almak (dekont veya makbuz ile belgelendirilecektir.)</w:t>
      </w:r>
    </w:p>
    <w:p>
      <w:pPr>
        <w:spacing w:before="0" w:after="160" w:line="240"/>
        <w:ind w:right="0" w:left="0" w:firstLine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2.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İhaleye katılacaklar otel binasını g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ördüklerine dair yer gördü belgesini imzalayacaklard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ır.</w:t>
      </w:r>
    </w:p>
    <w:p>
      <w:pPr>
        <w:spacing w:before="0" w:after="160" w:line="240"/>
        <w:ind w:right="0" w:left="0" w:firstLine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3.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İhale Komisyonu ihalede S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ÜRÜLEN PEYLER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İ YETERSİZ g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ördü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ğ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ü takdirde ihaleyi yap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ıp yapmamakta serbesttir. (Komisyonun ihaleyi yapmama kararına itiraz edilemez.)</w:t>
      </w:r>
    </w:p>
    <w:p>
      <w:pPr>
        <w:spacing w:before="0" w:after="160" w:line="240"/>
        <w:ind w:right="0" w:left="0" w:firstLine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İlanen duyurulur.</w:t>
      </w:r>
    </w:p>
    <w:p>
      <w:pPr>
        <w:spacing w:before="0" w:after="160" w:line="240"/>
        <w:ind w:right="0" w:left="0" w:firstLine="567"/>
        <w:jc w:val="righ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10721/1-1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hyperlink xmlns:r="http://schemas.openxmlformats.org/officeDocument/2006/relationships" r:id="docRId0">
        <w:r>
          <w:rPr>
            <w:rFonts w:ascii="Segoe UI Symbol" w:hAnsi="Segoe UI Symbol" w:cs="Segoe UI Symbol" w:eastAsia="Segoe UI Symbol"/>
            <w:color w:val="800080"/>
            <w:spacing w:val="0"/>
            <w:position w:val="0"/>
            <w:sz w:val="28"/>
            <w:u w:val="single"/>
            <w:shd w:fill="auto" w:val="clear"/>
          </w:rPr>
          <w:t xml:space="preserve">▲</w:t>
        </w:r>
      </w:hyperlink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resmigazete.gov.tr/ilanlar/20161203-3.htm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